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cs="Times New Roman" w:hAnsiTheme="minorEastAsia"/>
          <w:szCs w:val="21"/>
        </w:rPr>
      </w:pPr>
    </w:p>
    <w:tbl>
      <w:tblPr>
        <w:tblStyle w:val="4"/>
        <w:tblW w:w="843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3"/>
        <w:gridCol w:w="733"/>
        <w:gridCol w:w="2186"/>
        <w:gridCol w:w="289"/>
        <w:gridCol w:w="346"/>
        <w:gridCol w:w="1533"/>
        <w:gridCol w:w="578"/>
        <w:gridCol w:w="1227"/>
        <w:gridCol w:w="10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  <w:t>成都上锦南府医院/四川大学华西医院上锦医院</w:t>
            </w:r>
          </w:p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  <w:t>CRC信息登记表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2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工作年限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2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公司名称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公司主管人及联系方式</w:t>
            </w:r>
          </w:p>
        </w:tc>
        <w:tc>
          <w:tcPr>
            <w:tcW w:w="2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参与我院的临床试验项目信息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科室</w:t>
            </w:r>
          </w:p>
        </w:tc>
        <w:tc>
          <w:tcPr>
            <w:tcW w:w="2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PI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申办方</w:t>
            </w:r>
          </w:p>
        </w:tc>
        <w:tc>
          <w:tcPr>
            <w:tcW w:w="1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CRO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授权参加项目时间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本人承诺以上信息，真实可信。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以下信息由机构人员填写：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SMO营业执照复印件是否收集：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公司派遣函是否收集：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CRC个人简历是否收集：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CRC GCP证书是否收集：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4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收集人签名及日期：</w:t>
            </w:r>
          </w:p>
        </w:tc>
      </w:tr>
    </w:tbl>
    <w:p>
      <w:pPr>
        <w:rPr>
          <w:rFonts w:ascii="Times New Roman" w:cs="Times New Roman" w:hAnsiTheme="minorEastAsia"/>
          <w:szCs w:val="21"/>
        </w:rPr>
      </w:pPr>
    </w:p>
    <w:p>
      <w:pPr>
        <w:rPr>
          <w:rFonts w:ascii="Times New Roman" w:cs="Times New Roman" w:hAnsiTheme="minorEastAsia"/>
          <w:szCs w:val="21"/>
        </w:rPr>
      </w:pPr>
      <w:r>
        <w:rPr>
          <w:rFonts w:hint="eastAsia" w:ascii="Times New Roman" w:cs="Times New Roman" w:hAnsiTheme="minorEastAsia"/>
          <w:szCs w:val="21"/>
        </w:rPr>
        <w:t>备注：同一个CRC在本机构负责多个临床试验项目，需每个项目填一份本表格。</w:t>
      </w:r>
    </w:p>
    <w:p>
      <w:pPr>
        <w:rPr>
          <w:rFonts w:ascii="Times New Roman" w:cs="Times New Roman" w:hAnsiTheme="minorEastAsia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NumType w:start="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single" w:color="auto" w:sz="4" w:space="1"/>
        <w:right w:val="none" w:color="auto" w:sz="0" w:space="0"/>
      </w:pBdr>
      <w:jc w:val="left"/>
      <w:rPr>
        <w:rFonts w:asciiTheme="majorEastAsia" w:hAnsiTheme="majorEastAsia" w:eastAsiaTheme="majorEastAsia" w:cstheme="majorEastAsia"/>
      </w:rPr>
    </w:pPr>
  </w:p>
  <w:p>
    <w:pPr>
      <w:pStyle w:val="3"/>
      <w:pBdr>
        <w:top w:val="none" w:color="auto" w:sz="0" w:space="0"/>
        <w:left w:val="none" w:color="auto" w:sz="0" w:space="0"/>
        <w:bottom w:val="single" w:color="auto" w:sz="4" w:space="1"/>
        <w:right w:val="none" w:color="auto" w:sz="0" w:space="0"/>
      </w:pBdr>
      <w:jc w:val="lef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成都上锦南府医院/四川大学华西医院上锦医院国家药物/医疗器械临床试验机构   SJH-GCP-REC-48-V1.0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0E0086"/>
    <w:rsid w:val="0000515C"/>
    <w:rsid w:val="000E0086"/>
    <w:rsid w:val="001B3742"/>
    <w:rsid w:val="00601E7A"/>
    <w:rsid w:val="00D46135"/>
    <w:rsid w:val="00D9484E"/>
    <w:rsid w:val="00D9504E"/>
    <w:rsid w:val="6EBA081D"/>
    <w:rsid w:val="745C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