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黑体" w:hAnsi="黑体" w:eastAsia="黑体" w:cs="黑体"/>
          <w:b/>
          <w:bCs/>
          <w:sz w:val="28"/>
          <w:szCs w:val="36"/>
        </w:rPr>
      </w:pPr>
      <w:r>
        <w:rPr>
          <w:rFonts w:hint="eastAsia" w:ascii="黑体" w:hAnsi="黑体" w:eastAsia="黑体" w:cs="黑体"/>
          <w:b/>
          <w:bCs/>
          <w:sz w:val="28"/>
          <w:szCs w:val="36"/>
        </w:rPr>
        <w:t>CRC变更交接表</w:t>
      </w:r>
    </w:p>
    <w:p>
      <w:pPr>
        <w:widowControl/>
        <w:spacing w:before="120" w:after="120"/>
        <w:rPr>
          <w:rFonts w:ascii="黑体" w:hAnsi="黑体" w:eastAsia="黑体" w:cs="黑体"/>
          <w:b/>
          <w:bCs/>
          <w:color w:val="000000"/>
          <w:kern w:val="0"/>
          <w:sz w:val="2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4"/>
        </w:rPr>
        <w:t>一、项目基本信息</w:t>
      </w:r>
    </w:p>
    <w:tbl>
      <w:tblPr>
        <w:tblStyle w:val="8"/>
        <w:tblW w:w="995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9"/>
        <w:gridCol w:w="2489"/>
        <w:gridCol w:w="2490"/>
        <w:gridCol w:w="2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项目名称</w:t>
            </w:r>
          </w:p>
        </w:tc>
        <w:tc>
          <w:tcPr>
            <w:tcW w:w="7470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承接</w:t>
            </w: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科室</w:t>
            </w:r>
          </w:p>
        </w:tc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9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PI姓名</w:t>
            </w:r>
          </w:p>
        </w:tc>
        <w:tc>
          <w:tcPr>
            <w:tcW w:w="24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7" w:hRule="atLeast"/>
        </w:trPr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筛选例数</w:t>
            </w:r>
          </w:p>
        </w:tc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9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入组例数</w:t>
            </w:r>
          </w:p>
        </w:tc>
        <w:tc>
          <w:tcPr>
            <w:tcW w:w="24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仍在随访中例数</w:t>
            </w:r>
          </w:p>
        </w:tc>
        <w:tc>
          <w:tcPr>
            <w:tcW w:w="2489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90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出组例数</w:t>
            </w:r>
          </w:p>
        </w:tc>
        <w:tc>
          <w:tcPr>
            <w:tcW w:w="2491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before="120" w:after="120"/>
        <w:rPr>
          <w:rFonts w:ascii="黑体" w:hAnsi="黑体" w:eastAsia="黑体" w:cs="黑体"/>
          <w:b/>
          <w:bCs/>
          <w:color w:val="000000"/>
          <w:kern w:val="0"/>
          <w:sz w:val="2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4"/>
        </w:rPr>
        <w:t>二、</w:t>
      </w:r>
      <w:r>
        <w:rPr>
          <w:rFonts w:ascii="黑体" w:hAnsi="黑体" w:eastAsia="黑体" w:cs="黑体"/>
          <w:b/>
          <w:bCs/>
          <w:color w:val="000000"/>
          <w:kern w:val="0"/>
          <w:sz w:val="24"/>
        </w:rPr>
        <w:t>现任CRC信息</w:t>
      </w:r>
    </w:p>
    <w:tbl>
      <w:tblPr>
        <w:tblStyle w:val="8"/>
        <w:tblW w:w="997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94"/>
        <w:gridCol w:w="2494"/>
        <w:gridCol w:w="2495"/>
        <w:gridCol w:w="24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49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49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4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2" w:hRule="atLeast"/>
        </w:trPr>
        <w:tc>
          <w:tcPr>
            <w:tcW w:w="249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公司</w:t>
            </w:r>
          </w:p>
        </w:tc>
        <w:tc>
          <w:tcPr>
            <w:tcW w:w="249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49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预计离岗时间</w:t>
            </w:r>
          </w:p>
        </w:tc>
        <w:tc>
          <w:tcPr>
            <w:tcW w:w="249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8" w:hRule="atLeast"/>
        </w:trPr>
        <w:tc>
          <w:tcPr>
            <w:tcW w:w="249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离岗原因</w:t>
            </w:r>
          </w:p>
        </w:tc>
        <w:tc>
          <w:tcPr>
            <w:tcW w:w="7485" w:type="dxa"/>
            <w:gridSpan w:val="3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</w:tbl>
    <w:p>
      <w:pPr>
        <w:widowControl/>
        <w:spacing w:before="120" w:after="120"/>
        <w:rPr>
          <w:rFonts w:ascii="黑体" w:hAnsi="黑体" w:eastAsia="黑体" w:cs="黑体"/>
          <w:b/>
          <w:bCs/>
          <w:color w:val="000000"/>
          <w:kern w:val="0"/>
          <w:sz w:val="2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4"/>
        </w:rPr>
        <w:t>三、接任</w:t>
      </w:r>
      <w:r>
        <w:rPr>
          <w:rFonts w:ascii="黑体" w:hAnsi="黑体" w:eastAsia="黑体" w:cs="黑体"/>
          <w:b/>
          <w:bCs/>
          <w:color w:val="000000"/>
          <w:kern w:val="0"/>
          <w:sz w:val="24"/>
        </w:rPr>
        <w:t>CRC信息</w:t>
      </w:r>
    </w:p>
    <w:tbl>
      <w:tblPr>
        <w:tblStyle w:val="8"/>
        <w:tblW w:w="1001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04"/>
        <w:gridCol w:w="2504"/>
        <w:gridCol w:w="2505"/>
        <w:gridCol w:w="250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250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手机号码</w:t>
            </w:r>
          </w:p>
        </w:tc>
        <w:tc>
          <w:tcPr>
            <w:tcW w:w="25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</w:trPr>
        <w:tc>
          <w:tcPr>
            <w:tcW w:w="250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公司</w:t>
            </w:r>
          </w:p>
        </w:tc>
        <w:tc>
          <w:tcPr>
            <w:tcW w:w="250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5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是否在我院</w:t>
            </w:r>
          </w:p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有其他在研项目</w:t>
            </w:r>
          </w:p>
        </w:tc>
        <w:tc>
          <w:tcPr>
            <w:tcW w:w="2506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□是   □否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9" w:hRule="atLeast"/>
        </w:trPr>
        <w:tc>
          <w:tcPr>
            <w:tcW w:w="2504" w:type="dxa"/>
            <w:vAlign w:val="center"/>
          </w:tcPr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Times New Roman" w:hAnsi="Times New Roman" w:eastAsia="仿宋" w:cs="仿宋"/>
                <w:color w:val="000000"/>
                <w:kern w:val="0"/>
                <w:sz w:val="22"/>
                <w:szCs w:val="22"/>
              </w:rPr>
              <w:t>在研项目情况</w:t>
            </w:r>
          </w:p>
          <w:p>
            <w:pPr>
              <w:widowControl/>
              <w:jc w:val="center"/>
              <w:rPr>
                <w:rFonts w:ascii="Times New Roman" w:hAnsi="Times New Roman" w:eastAsia="仿宋" w:cs="仿宋"/>
                <w:color w:val="000000"/>
                <w:kern w:val="0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（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请简述在研项目个数和工作量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2"/>
                <w:szCs w:val="22"/>
              </w:rPr>
              <w:t>）</w:t>
            </w:r>
          </w:p>
        </w:tc>
        <w:tc>
          <w:tcPr>
            <w:tcW w:w="7515" w:type="dxa"/>
            <w:gridSpan w:val="3"/>
          </w:tcPr>
          <w:p>
            <w:pPr>
              <w:widowControl/>
              <w:rPr>
                <w:rFonts w:ascii="Times New Roman" w:hAnsi="Times New Roman" w:eastAsia="仿宋" w:cs="仿宋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before="120" w:after="120"/>
        <w:rPr>
          <w:rFonts w:ascii="黑体" w:hAnsi="黑体" w:eastAsia="黑体" w:cs="黑体"/>
          <w:b/>
          <w:bCs/>
          <w:color w:val="000000"/>
          <w:kern w:val="0"/>
          <w:sz w:val="2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4"/>
        </w:rPr>
        <w:t>四、交接工作</w:t>
      </w:r>
    </w:p>
    <w:tbl>
      <w:tblPr>
        <w:tblStyle w:val="8"/>
        <w:tblW w:w="100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6"/>
        <w:gridCol w:w="3802"/>
        <w:gridCol w:w="2515"/>
        <w:gridCol w:w="251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3802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交接事宜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特殊情况说明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b/>
                <w:bCs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color w:val="000000"/>
                <w:kern w:val="0"/>
                <w:szCs w:val="21"/>
              </w:rPr>
              <w:t>确认人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bookmarkStart w:id="0" w:name="_GoBack"/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项目实施</w:t>
            </w:r>
          </w:p>
        </w:tc>
        <w:tc>
          <w:tcPr>
            <w:tcW w:w="3802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受试者随访情况和相关工作流程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试验中待解决的问题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项目文件保存位置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kern w:val="0"/>
                <w:szCs w:val="21"/>
              </w:rPr>
              <w:t>PI</w:t>
            </w:r>
          </w:p>
        </w:tc>
      </w:tr>
      <w:bookmarkEnd w:id="0"/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0" w:hRule="atLeast"/>
        </w:trPr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项目质控</w:t>
            </w:r>
          </w:p>
        </w:tc>
        <w:tc>
          <w:tcPr>
            <w:tcW w:w="3802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项目质控和反馈情况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质控相关工作流程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现任CRC电子工作证注销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6A6A6" w:themeColor="background1" w:themeShade="A6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kern w:val="0"/>
                <w:szCs w:val="21"/>
              </w:rPr>
              <w:t>机构办质控员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财务管理</w:t>
            </w:r>
          </w:p>
        </w:tc>
        <w:tc>
          <w:tcPr>
            <w:tcW w:w="3802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受试者报销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报销工作流程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6A6A6" w:themeColor="background1" w:themeShade="A6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kern w:val="0"/>
                <w:szCs w:val="21"/>
              </w:rPr>
              <w:t>机构办财务管理人员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0" w:hRule="atLeast"/>
        </w:trPr>
        <w:tc>
          <w:tcPr>
            <w:tcW w:w="1226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药械管理</w:t>
            </w:r>
          </w:p>
        </w:tc>
        <w:tc>
          <w:tcPr>
            <w:tcW w:w="3802" w:type="dxa"/>
            <w:vAlign w:val="center"/>
          </w:tcPr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试验用药品/器械保存位置及情况</w:t>
            </w:r>
          </w:p>
          <w:p>
            <w:pPr>
              <w:widowControl/>
              <w:numPr>
                <w:ilvl w:val="0"/>
                <w:numId w:val="1"/>
              </w:numPr>
              <w:jc w:val="lef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试验用药品/器械管理工作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流程</w:t>
            </w: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2515" w:type="dxa"/>
            <w:vAlign w:val="center"/>
          </w:tcPr>
          <w:p>
            <w:pPr>
              <w:widowControl/>
              <w:jc w:val="center"/>
              <w:rPr>
                <w:rFonts w:ascii="仿宋" w:hAnsi="仿宋" w:eastAsia="仿宋" w:cs="仿宋"/>
                <w:color w:val="A6A6A6" w:themeColor="background1" w:themeShade="A6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A6A6A6" w:themeColor="background1" w:themeShade="A6"/>
                <w:kern w:val="0"/>
                <w:szCs w:val="21"/>
              </w:rPr>
              <w:t>药品/器械管理员</w:t>
            </w:r>
          </w:p>
        </w:tc>
      </w:tr>
    </w:tbl>
    <w:p>
      <w:pPr>
        <w:widowControl/>
        <w:rPr>
          <w:rFonts w:ascii="仿宋" w:hAnsi="仿宋" w:eastAsia="仿宋" w:cs="仿宋"/>
          <w:color w:val="000000"/>
          <w:kern w:val="0"/>
          <w:szCs w:val="21"/>
          <w:u w:val="single"/>
        </w:rPr>
      </w:pPr>
    </w:p>
    <w:p>
      <w:pPr>
        <w:widowControl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Cs w:val="21"/>
          <w:u w:val="single"/>
        </w:rPr>
        <w:t>注意：</w:t>
      </w:r>
    </w:p>
    <w:p>
      <w:pPr>
        <w:widowControl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（1）请按照本表提示完成相应交接工作，完成后请对应的确认人进行签字。</w:t>
      </w:r>
    </w:p>
    <w:p>
      <w:pPr>
        <w:widowControl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（2）如现任CRC离岗前有无法完成的工作，请在“特殊情况说明”栏进行说明。</w:t>
      </w:r>
    </w:p>
    <w:p>
      <w:pPr>
        <w:widowControl/>
        <w:rPr>
          <w:rFonts w:ascii="仿宋" w:hAnsi="仿宋" w:eastAsia="仿宋" w:cs="仿宋"/>
          <w:color w:val="000000"/>
          <w:kern w:val="0"/>
          <w:szCs w:val="21"/>
        </w:rPr>
      </w:pPr>
      <w:r>
        <w:rPr>
          <w:rFonts w:hint="eastAsia" w:ascii="仿宋" w:hAnsi="仿宋" w:eastAsia="仿宋" w:cs="仿宋"/>
          <w:color w:val="000000"/>
          <w:kern w:val="0"/>
          <w:szCs w:val="21"/>
        </w:rPr>
        <w:t>（3）工作交接以项目为单位，一项目一表。</w:t>
      </w:r>
    </w:p>
    <w:p>
      <w:pPr>
        <w:widowControl/>
        <w:spacing w:before="120" w:after="120"/>
        <w:rPr>
          <w:rFonts w:ascii="黑体" w:hAnsi="黑体" w:eastAsia="黑体" w:cs="黑体"/>
          <w:b/>
          <w:bCs/>
          <w:color w:val="000000"/>
          <w:kern w:val="0"/>
          <w:sz w:val="24"/>
        </w:rPr>
      </w:pPr>
      <w:r>
        <w:rPr>
          <w:rFonts w:hint="eastAsia" w:ascii="黑体" w:hAnsi="黑体" w:eastAsia="黑体" w:cs="黑体"/>
          <w:b/>
          <w:bCs/>
          <w:color w:val="000000"/>
          <w:kern w:val="0"/>
          <w:sz w:val="24"/>
        </w:rPr>
        <w:t>五、交接备案</w:t>
      </w:r>
    </w:p>
    <w:tbl>
      <w:tblPr>
        <w:tblStyle w:val="8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0"/>
        <w:gridCol w:w="1660"/>
        <w:gridCol w:w="1660"/>
        <w:gridCol w:w="1660"/>
        <w:gridCol w:w="1661"/>
        <w:gridCol w:w="166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0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现任CRC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签字/日期</w:t>
            </w:r>
          </w:p>
        </w:tc>
        <w:tc>
          <w:tcPr>
            <w:tcW w:w="1660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60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接任</w:t>
            </w:r>
            <w:r>
              <w:rPr>
                <w:rFonts w:ascii="仿宋" w:hAnsi="仿宋" w:eastAsia="仿宋" w:cs="仿宋"/>
                <w:color w:val="000000"/>
                <w:kern w:val="0"/>
                <w:szCs w:val="21"/>
              </w:rPr>
              <w:t>CRC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签字/日期</w:t>
            </w:r>
          </w:p>
        </w:tc>
        <w:tc>
          <w:tcPr>
            <w:tcW w:w="1660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  <w:tc>
          <w:tcPr>
            <w:tcW w:w="16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GCP中心办公室</w:t>
            </w:r>
          </w:p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1"/>
              </w:rPr>
              <w:t>签字/日期</w:t>
            </w:r>
          </w:p>
        </w:tc>
        <w:tc>
          <w:tcPr>
            <w:tcW w:w="1661" w:type="dxa"/>
          </w:tcPr>
          <w:p>
            <w:pPr>
              <w:widowControl/>
              <w:jc w:val="center"/>
              <w:rPr>
                <w:rFonts w:ascii="仿宋" w:hAnsi="仿宋" w:eastAsia="仿宋" w:cs="仿宋"/>
                <w:color w:val="000000"/>
                <w:kern w:val="0"/>
                <w:szCs w:val="21"/>
              </w:rPr>
            </w:pPr>
          </w:p>
        </w:tc>
      </w:tr>
    </w:tbl>
    <w:p>
      <w:pPr>
        <w:widowControl/>
        <w:spacing w:line="20" w:lineRule="exact"/>
        <w:rPr>
          <w:rFonts w:ascii="仿宋" w:hAnsi="仿宋" w:eastAsia="仿宋" w:cs="仿宋"/>
          <w:color w:val="000000"/>
          <w:kern w:val="0"/>
          <w:szCs w:val="21"/>
        </w:rPr>
      </w:pPr>
    </w:p>
    <w:sectPr>
      <w:headerReference r:id="rId3" w:type="default"/>
      <w:footerReference r:id="rId4" w:type="default"/>
      <w:pgSz w:w="11906" w:h="16838"/>
      <w:pgMar w:top="1440" w:right="1080" w:bottom="1440" w:left="1080" w:header="907" w:footer="62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1064531363"/>
      <w:docPartObj>
        <w:docPartGallery w:val="AutoText"/>
      </w:docPartObj>
    </w:sdtPr>
    <w:sdtEndPr>
      <w:rPr>
        <w:sz w:val="15"/>
      </w:rPr>
    </w:sdtEndPr>
    <w:sdtContent>
      <w:sdt>
        <w:sdtPr>
          <w:id w:val="-1669238322"/>
          <w:docPartObj>
            <w:docPartGallery w:val="AutoText"/>
          </w:docPartObj>
        </w:sdtPr>
        <w:sdtEndPr>
          <w:rPr>
            <w:sz w:val="15"/>
          </w:rPr>
        </w:sdtEndPr>
        <w:sdtContent>
          <w:p>
            <w:pPr>
              <w:pStyle w:val="4"/>
              <w:ind w:firstLine="3960" w:firstLineChars="2200"/>
              <w:jc w:val="right"/>
              <w:rPr>
                <w:sz w:val="15"/>
              </w:rPr>
            </w:pPr>
            <w:r>
              <w:rPr>
                <w:sz w:val="15"/>
                <w:lang w:val="zh-CN"/>
              </w:rPr>
              <w:t xml:space="preserve"> </w:t>
            </w:r>
            <w:r>
              <w:rPr>
                <w:b/>
                <w:bCs/>
                <w:sz w:val="21"/>
              </w:rPr>
              <w:fldChar w:fldCharType="begin"/>
            </w:r>
            <w:r>
              <w:rPr>
                <w:b/>
                <w:bCs/>
                <w:sz w:val="15"/>
              </w:rPr>
              <w:instrText xml:space="preserve">PAGE</w:instrText>
            </w:r>
            <w:r>
              <w:rPr>
                <w:b/>
                <w:bCs/>
                <w:sz w:val="21"/>
              </w:rPr>
              <w:fldChar w:fldCharType="separate"/>
            </w:r>
            <w:r>
              <w:rPr>
                <w:b/>
                <w:bCs/>
                <w:sz w:val="15"/>
              </w:rPr>
              <w:t>1</w:t>
            </w:r>
            <w:r>
              <w:rPr>
                <w:b/>
                <w:bCs/>
                <w:sz w:val="21"/>
              </w:rPr>
              <w:fldChar w:fldCharType="end"/>
            </w:r>
            <w:r>
              <w:rPr>
                <w:sz w:val="15"/>
                <w:lang w:val="zh-CN"/>
              </w:rPr>
              <w:t xml:space="preserve"> / </w:t>
            </w:r>
            <w:r>
              <w:rPr>
                <w:b/>
                <w:bCs/>
                <w:sz w:val="21"/>
              </w:rPr>
              <w:fldChar w:fldCharType="begin"/>
            </w:r>
            <w:r>
              <w:rPr>
                <w:b/>
                <w:bCs/>
                <w:sz w:val="15"/>
              </w:rPr>
              <w:instrText xml:space="preserve">NUMPAGES</w:instrText>
            </w:r>
            <w:r>
              <w:rPr>
                <w:b/>
                <w:bCs/>
                <w:sz w:val="21"/>
              </w:rPr>
              <w:fldChar w:fldCharType="separate"/>
            </w:r>
            <w:r>
              <w:rPr>
                <w:b/>
                <w:bCs/>
                <w:sz w:val="15"/>
              </w:rPr>
              <w:t>1</w:t>
            </w:r>
            <w:r>
              <w:rPr>
                <w:b/>
                <w:bCs/>
                <w:sz w:val="21"/>
              </w:rPr>
              <w:fldChar w:fldCharType="end"/>
            </w:r>
            <w:r>
              <w:rPr>
                <w:rFonts w:hint="eastAsia"/>
                <w:b/>
                <w:bCs/>
                <w:sz w:val="21"/>
              </w:rPr>
              <w:t xml:space="preserve">                                   2023.03.03          </w:t>
            </w:r>
          </w:p>
        </w:sdtContent>
      </w:sdt>
    </w:sdtContent>
  </w:sdt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top w:val="none" w:color="auto" w:sz="0" w:space="0"/>
        <w:left w:val="none" w:color="auto" w:sz="0" w:space="0"/>
        <w:bottom w:val="single" w:color="auto" w:sz="4" w:space="1"/>
        <w:right w:val="none" w:color="auto" w:sz="0" w:space="0"/>
      </w:pBdr>
      <w:jc w:val="left"/>
    </w:pPr>
    <w:r>
      <w:rPr>
        <w:rFonts w:hint="eastAsia"/>
      </w:rPr>
      <w:t>成都上锦南府医院/四川大学华西医院上锦医院国家药物/医疗器械临床试验机构                    SJH-GCP-REC-27-V1.0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47C71CE"/>
    <w:multiLevelType w:val="singleLevel"/>
    <w:tmpl w:val="E47C71CE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E4MDM0NzZjZmEwODI0MTU3ZTIyOTI5N2NmNDdlYTcifQ=="/>
  </w:docVars>
  <w:rsids>
    <w:rsidRoot w:val="5EA35942"/>
    <w:rsid w:val="001515E0"/>
    <w:rsid w:val="002D4A39"/>
    <w:rsid w:val="00451324"/>
    <w:rsid w:val="0052331F"/>
    <w:rsid w:val="005C7431"/>
    <w:rsid w:val="00667D2D"/>
    <w:rsid w:val="0073395E"/>
    <w:rsid w:val="008D0644"/>
    <w:rsid w:val="00963112"/>
    <w:rsid w:val="00975FC7"/>
    <w:rsid w:val="009D3B9C"/>
    <w:rsid w:val="00C02D54"/>
    <w:rsid w:val="00EC1CEE"/>
    <w:rsid w:val="04E91332"/>
    <w:rsid w:val="31771AF0"/>
    <w:rsid w:val="38353194"/>
    <w:rsid w:val="5EA35942"/>
    <w:rsid w:val="61ED6E09"/>
    <w:rsid w:val="724F4877"/>
    <w:rsid w:val="7640673F"/>
    <w:rsid w:val="79545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