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微软雅黑" w:eastAsia="方正小标宋简体" w:cs="宋体"/>
          <w:b/>
          <w:bCs/>
          <w:kern w:val="0"/>
          <w:sz w:val="36"/>
          <w:szCs w:val="36"/>
        </w:rPr>
      </w:pPr>
      <w:r>
        <w:rPr>
          <w:rFonts w:hint="eastAsia" w:ascii="方正小标宋简体" w:hAnsi="微软雅黑" w:eastAsia="方正小标宋简体" w:cs="宋体"/>
          <w:b/>
          <w:bCs/>
          <w:kern w:val="0"/>
          <w:sz w:val="36"/>
          <w:szCs w:val="36"/>
        </w:rPr>
        <w:t>四川大学华西医院上锦医院/成都上锦南府医院</w:t>
      </w:r>
    </w:p>
    <w:p>
      <w:pPr>
        <w:jc w:val="center"/>
        <w:rPr>
          <w:rFonts w:ascii="方正小标宋简体" w:hAnsi="微软雅黑" w:eastAsia="方正小标宋简体" w:cs="宋体"/>
          <w:b/>
          <w:bCs/>
          <w:kern w:val="0"/>
          <w:sz w:val="36"/>
          <w:szCs w:val="36"/>
        </w:rPr>
      </w:pPr>
      <w:r>
        <w:rPr>
          <w:rFonts w:hint="eastAsia" w:ascii="方正小标宋简体" w:hAnsi="微软雅黑" w:eastAsia="方正小标宋简体" w:cs="宋体"/>
          <w:b/>
          <w:bCs/>
          <w:kern w:val="0"/>
          <w:sz w:val="36"/>
          <w:szCs w:val="36"/>
        </w:rPr>
        <w:t>肿瘤科进修</w:t>
      </w:r>
      <w:bookmarkStart w:id="0" w:name="_GoBack"/>
      <w:bookmarkEnd w:id="0"/>
      <w:r>
        <w:rPr>
          <w:rFonts w:hint="eastAsia" w:ascii="方正小标宋简体" w:hAnsi="微软雅黑" w:eastAsia="方正小标宋简体" w:cs="宋体"/>
          <w:b/>
          <w:bCs/>
          <w:kern w:val="0"/>
          <w:sz w:val="36"/>
          <w:szCs w:val="36"/>
        </w:rPr>
        <w:t>招生简章</w:t>
      </w:r>
    </w:p>
    <w:p>
      <w:pPr>
        <w:spacing w:line="360" w:lineRule="auto"/>
        <w:rPr>
          <w:rFonts w:ascii="仿宋_GB2312" w:hAnsi="宋体" w:eastAsia="仿宋_GB2312"/>
          <w:b/>
          <w:bCs/>
          <w:sz w:val="28"/>
          <w:szCs w:val="28"/>
        </w:rPr>
      </w:pPr>
      <w:r>
        <w:rPr>
          <w:rFonts w:hint="eastAsia" w:ascii="仿宋_GB2312" w:hAnsi="宋体" w:eastAsia="仿宋_GB2312"/>
          <w:b/>
          <w:bCs/>
          <w:sz w:val="28"/>
          <w:szCs w:val="28"/>
        </w:rPr>
        <w:t>一、科室简介</w:t>
      </w:r>
    </w:p>
    <w:p>
      <w:pPr>
        <w:spacing w:line="360" w:lineRule="auto"/>
        <w:ind w:firstLine="420" w:firstLineChars="200"/>
        <w:rPr>
          <w:rFonts w:hint="default" w:ascii="仿宋_GB2312" w:hAnsi="仿宋" w:eastAsia="仿宋_GB2312"/>
          <w:sz w:val="28"/>
          <w:szCs w:val="28"/>
          <w:lang w:val="en-US" w:eastAsia="zh-CN"/>
        </w:rPr>
      </w:pPr>
      <w:r>
        <w:rPr>
          <w:rFonts w:hint="eastAsia"/>
        </w:rPr>
        <w:t xml:space="preserve">  </w:t>
      </w:r>
      <w:r>
        <w:rPr>
          <w:rFonts w:hint="eastAsia" w:ascii="仿宋_GB2312" w:hAnsi="仿宋" w:eastAsia="仿宋_GB2312"/>
          <w:sz w:val="28"/>
          <w:szCs w:val="28"/>
        </w:rPr>
        <w:t xml:space="preserve"> 成都上锦南府医院肿瘤科为肿瘤内科综合治疗科室，成立于2014年10月。现有病床96张，医护人员51名，其中高级职称5名，中级职称12名。年出入院患者超4500人次。我科充分依托四川大学华西医院肿瘤中心及生物治疗国家重点实验室，病区管理团队和技术骨干均由华西医院肿瘤中心选派，具有丰富的临床管理经验和专业技术能力</w:t>
      </w:r>
      <w:r>
        <w:rPr>
          <w:rFonts w:hint="eastAsia" w:ascii="仿宋_GB2312" w:hAnsi="仿宋" w:eastAsia="仿宋_GB2312"/>
          <w:sz w:val="28"/>
          <w:szCs w:val="28"/>
          <w:lang w:eastAsia="zh-CN"/>
        </w:rPr>
        <w:t>，</w:t>
      </w:r>
      <w:r>
        <w:rPr>
          <w:rFonts w:hint="eastAsia" w:ascii="仿宋_GB2312" w:hAnsi="仿宋" w:eastAsia="仿宋_GB2312"/>
          <w:sz w:val="28"/>
          <w:szCs w:val="28"/>
          <w:lang w:val="en-US" w:eastAsia="zh-CN"/>
        </w:rPr>
        <w:t>为全国首批癌痛规范化示范病房及CINV规范化示范病房。</w:t>
      </w:r>
      <w:r>
        <w:rPr>
          <w:rFonts w:hint="eastAsia" w:ascii="仿宋_GB2312" w:hAnsi="仿宋" w:eastAsia="仿宋_GB2312"/>
          <w:sz w:val="28"/>
          <w:szCs w:val="28"/>
        </w:rPr>
        <w:t>在治疗实践中，</w:t>
      </w:r>
      <w:r>
        <w:rPr>
          <w:rFonts w:hint="eastAsia" w:ascii="仿宋_GB2312" w:hAnsi="仿宋" w:eastAsia="仿宋_GB2312"/>
          <w:color w:val="333333"/>
          <w:sz w:val="28"/>
          <w:szCs w:val="28"/>
        </w:rPr>
        <w:t>结合上锦院区特点及患者个体特点，为患者“量身订做”最佳的个体治疗方案，从肿瘤诊断、治疗和随访的各个环节建立起上锦医院--华西本部的一体化转接诊疗模式。</w:t>
      </w:r>
      <w:r>
        <w:rPr>
          <w:rFonts w:hint="eastAsia" w:ascii="仿宋_GB2312" w:hAnsi="仿宋" w:eastAsia="仿宋_GB2312" w:cs="宋体"/>
          <w:color w:val="000000"/>
          <w:kern w:val="0"/>
          <w:sz w:val="28"/>
          <w:szCs w:val="28"/>
        </w:rPr>
        <w:t>我科</w:t>
      </w:r>
      <w:r>
        <w:rPr>
          <w:rFonts w:hint="eastAsia" w:ascii="仿宋_GB2312" w:hAnsi="仿宋" w:eastAsia="仿宋_GB2312"/>
          <w:sz w:val="28"/>
          <w:szCs w:val="28"/>
        </w:rPr>
        <w:t>专注于肿瘤化疗、靶向治疗、免疫治疗、</w:t>
      </w:r>
      <w:r>
        <w:rPr>
          <w:rFonts w:hint="eastAsia" w:ascii="仿宋_GB2312" w:hAnsi="仿宋" w:eastAsia="仿宋_GB2312"/>
          <w:sz w:val="28"/>
          <w:szCs w:val="28"/>
          <w:lang w:val="en-US" w:eastAsia="zh-CN"/>
        </w:rPr>
        <w:t>介入治疗、</w:t>
      </w:r>
      <w:r>
        <w:rPr>
          <w:rFonts w:hint="eastAsia" w:ascii="仿宋_GB2312" w:hAnsi="仿宋" w:eastAsia="仿宋_GB2312"/>
          <w:sz w:val="28"/>
          <w:szCs w:val="28"/>
        </w:rPr>
        <w:t>姑息治疗等肿瘤内科领域。开展常规化疗、持续性高精度化疗，腔内灌注化疗、超大剂量化疗、生物靶向治疗、免疫治疗、</w:t>
      </w:r>
      <w:r>
        <w:rPr>
          <w:rFonts w:hint="eastAsia" w:ascii="仿宋_GB2312" w:hAnsi="仿宋" w:eastAsia="仿宋_GB2312"/>
          <w:sz w:val="28"/>
          <w:szCs w:val="28"/>
          <w:lang w:val="en-US" w:eastAsia="zh-CN"/>
        </w:rPr>
        <w:t>介入诊断与治疗、</w:t>
      </w:r>
      <w:r>
        <w:rPr>
          <w:rFonts w:hint="eastAsia" w:ascii="仿宋_GB2312" w:hAnsi="仿宋" w:eastAsia="仿宋_GB2312"/>
          <w:sz w:val="28"/>
          <w:szCs w:val="28"/>
        </w:rPr>
        <w:t>规范化癌痛控制和</w:t>
      </w:r>
      <w:r>
        <w:rPr>
          <w:rFonts w:hint="eastAsia" w:ascii="仿宋_GB2312" w:hAnsi="仿宋" w:eastAsia="仿宋_GB2312"/>
          <w:sz w:val="28"/>
          <w:szCs w:val="28"/>
          <w:lang w:val="en-US" w:eastAsia="zh-CN"/>
        </w:rPr>
        <w:t>CINV的防</w:t>
      </w:r>
      <w:r>
        <w:rPr>
          <w:rFonts w:hint="eastAsia" w:ascii="仿宋_GB2312" w:hAnsi="仿宋" w:eastAsia="仿宋_GB2312"/>
          <w:sz w:val="28"/>
          <w:szCs w:val="28"/>
        </w:rPr>
        <w:t>治等综合性肿瘤内科治疗。科室医疗组长均</w:t>
      </w:r>
      <w:r>
        <w:rPr>
          <w:rFonts w:hint="eastAsia" w:ascii="仿宋_GB2312" w:hAnsi="仿宋" w:eastAsia="仿宋_GB2312"/>
          <w:sz w:val="28"/>
          <w:szCs w:val="28"/>
          <w:lang w:val="en-US" w:eastAsia="zh-CN"/>
        </w:rPr>
        <w:t>由华西医院肿瘤中心按照高标准派驻，均</w:t>
      </w:r>
      <w:r>
        <w:rPr>
          <w:rFonts w:hint="eastAsia" w:ascii="仿宋_GB2312" w:hAnsi="仿宋" w:eastAsia="仿宋_GB2312"/>
          <w:sz w:val="28"/>
          <w:szCs w:val="28"/>
        </w:rPr>
        <w:t>有十年以上肿瘤专科工作经验，</w:t>
      </w:r>
      <w:r>
        <w:rPr>
          <w:rFonts w:hint="eastAsia" w:ascii="仿宋_GB2312" w:hAnsi="仿宋" w:eastAsia="仿宋_GB2312"/>
          <w:sz w:val="28"/>
          <w:szCs w:val="28"/>
          <w:lang w:val="en-US" w:eastAsia="zh-CN"/>
        </w:rPr>
        <w:t>赋有</w:t>
      </w:r>
      <w:r>
        <w:rPr>
          <w:rFonts w:hint="eastAsia" w:ascii="仿宋_GB2312" w:hAnsi="仿宋" w:eastAsia="仿宋_GB2312"/>
          <w:sz w:val="28"/>
          <w:szCs w:val="28"/>
        </w:rPr>
        <w:t>国际著名肿瘤中心留学交流经历，</w:t>
      </w:r>
      <w:r>
        <w:rPr>
          <w:rFonts w:hint="eastAsia" w:ascii="仿宋_GB2312" w:hAnsi="仿宋" w:eastAsia="仿宋_GB2312"/>
          <w:sz w:val="28"/>
          <w:szCs w:val="28"/>
          <w:lang w:val="en-US" w:eastAsia="zh-CN"/>
        </w:rPr>
        <w:t>在</w:t>
      </w:r>
      <w:r>
        <w:rPr>
          <w:rFonts w:hint="eastAsia" w:ascii="仿宋_GB2312" w:hAnsi="仿宋" w:eastAsia="仿宋_GB2312"/>
          <w:sz w:val="28"/>
          <w:szCs w:val="28"/>
        </w:rPr>
        <w:t>肿瘤专业学术</w:t>
      </w:r>
      <w:r>
        <w:rPr>
          <w:rFonts w:hint="eastAsia" w:ascii="仿宋_GB2312" w:hAnsi="仿宋" w:eastAsia="仿宋_GB2312"/>
          <w:sz w:val="28"/>
          <w:szCs w:val="28"/>
          <w:lang w:val="en-US" w:eastAsia="zh-CN"/>
        </w:rPr>
        <w:t>上有高水平</w:t>
      </w:r>
      <w:r>
        <w:rPr>
          <w:rFonts w:hint="eastAsia" w:ascii="仿宋_GB2312" w:hAnsi="仿宋" w:eastAsia="仿宋_GB2312"/>
          <w:sz w:val="28"/>
          <w:szCs w:val="28"/>
        </w:rPr>
        <w:t>造诣。根据专业特长，科室现有</w:t>
      </w:r>
      <w:r>
        <w:rPr>
          <w:rFonts w:hint="eastAsia" w:ascii="仿宋_GB2312" w:hAnsi="仿宋" w:eastAsia="仿宋_GB2312"/>
          <w:sz w:val="28"/>
          <w:szCs w:val="28"/>
          <w:lang w:val="en-US" w:eastAsia="zh-CN"/>
        </w:rPr>
        <w:t>2个病区、4</w:t>
      </w:r>
      <w:r>
        <w:rPr>
          <w:rFonts w:hint="eastAsia" w:ascii="仿宋_GB2312" w:hAnsi="仿宋" w:eastAsia="仿宋_GB2312"/>
          <w:sz w:val="28"/>
          <w:szCs w:val="28"/>
        </w:rPr>
        <w:t>个亚专业：头颈部及乳腺肿瘤、胸部肿瘤、腹部肿瘤</w:t>
      </w:r>
      <w:r>
        <w:rPr>
          <w:rFonts w:hint="eastAsia" w:ascii="仿宋_GB2312" w:hAnsi="仿宋" w:eastAsia="仿宋_GB2312"/>
          <w:sz w:val="28"/>
          <w:szCs w:val="28"/>
          <w:lang w:val="en-US" w:eastAsia="zh-CN"/>
        </w:rPr>
        <w:t>及介入治疗组</w:t>
      </w:r>
      <w:r>
        <w:rPr>
          <w:rFonts w:hint="eastAsia" w:ascii="仿宋_GB2312" w:hAnsi="仿宋" w:eastAsia="仿宋_GB2312"/>
          <w:sz w:val="28"/>
          <w:szCs w:val="28"/>
        </w:rPr>
        <w:t>。</w:t>
      </w:r>
      <w:r>
        <w:rPr>
          <w:rFonts w:hint="eastAsia" w:ascii="仿宋_GB2312" w:hAnsi="仿宋" w:eastAsia="仿宋_GB2312"/>
          <w:b/>
          <w:bCs/>
          <w:sz w:val="28"/>
          <w:szCs w:val="28"/>
        </w:rPr>
        <w:t>头颈部及乳腺肿瘤组</w:t>
      </w:r>
      <w:r>
        <w:rPr>
          <w:rFonts w:hint="eastAsia" w:ascii="仿宋_GB2312" w:hAnsi="仿宋" w:eastAsia="仿宋_GB2312"/>
          <w:sz w:val="28"/>
          <w:szCs w:val="28"/>
        </w:rPr>
        <w:t>主要从事对骨</w:t>
      </w:r>
      <w:r>
        <w:rPr>
          <w:rFonts w:hint="eastAsia" w:ascii="仿宋_GB2312" w:hAnsi="仿宋" w:eastAsia="仿宋_GB2312"/>
          <w:sz w:val="28"/>
          <w:szCs w:val="28"/>
          <w:lang w:val="en-US" w:eastAsia="zh-CN"/>
        </w:rPr>
        <w:t>及</w:t>
      </w:r>
      <w:r>
        <w:rPr>
          <w:rFonts w:hint="eastAsia" w:ascii="仿宋_GB2312" w:hAnsi="仿宋" w:eastAsia="仿宋_GB2312"/>
          <w:sz w:val="28"/>
          <w:szCs w:val="28"/>
        </w:rPr>
        <w:t>软组织肿瘤、乳腺癌、口咽癌、恶性淋巴瘤、恶性黑色素瘤及儿童肿瘤的综合诊治；</w:t>
      </w:r>
      <w:r>
        <w:rPr>
          <w:rFonts w:hint="eastAsia" w:ascii="仿宋_GB2312" w:hAnsi="仿宋" w:eastAsia="仿宋_GB2312"/>
          <w:b/>
          <w:bCs/>
          <w:sz w:val="28"/>
          <w:szCs w:val="28"/>
        </w:rPr>
        <w:t>胸部肿瘤组</w:t>
      </w:r>
      <w:r>
        <w:rPr>
          <w:rFonts w:hint="eastAsia" w:ascii="仿宋_GB2312" w:hAnsi="仿宋" w:eastAsia="仿宋_GB2312"/>
          <w:sz w:val="28"/>
          <w:szCs w:val="28"/>
        </w:rPr>
        <w:t>主要从事对肺癌、食道癌、纵膈肿瘤及胸膜间皮瘤的综合诊治；</w:t>
      </w:r>
      <w:r>
        <w:rPr>
          <w:rFonts w:hint="eastAsia" w:ascii="仿宋_GB2312" w:hAnsi="仿宋" w:eastAsia="仿宋_GB2312"/>
          <w:b/>
          <w:bCs/>
          <w:sz w:val="28"/>
          <w:szCs w:val="28"/>
        </w:rPr>
        <w:t>腹部肿瘤组</w:t>
      </w:r>
      <w:r>
        <w:rPr>
          <w:rFonts w:hint="eastAsia" w:ascii="仿宋_GB2312" w:hAnsi="仿宋" w:eastAsia="仿宋_GB2312"/>
          <w:sz w:val="28"/>
          <w:szCs w:val="28"/>
        </w:rPr>
        <w:t>主要从事对胃癌、结直肠癌、肝癌、胆管癌、胰腺癌、泌尿肿瘤、妇科肿瘤等的综合诊治</w:t>
      </w:r>
      <w:r>
        <w:rPr>
          <w:rFonts w:hint="eastAsia" w:ascii="仿宋_GB2312" w:hAnsi="仿宋" w:eastAsia="仿宋_GB2312"/>
          <w:sz w:val="28"/>
          <w:szCs w:val="28"/>
          <w:lang w:eastAsia="zh-CN"/>
        </w:rPr>
        <w:t>。</w:t>
      </w:r>
      <w:r>
        <w:rPr>
          <w:rFonts w:hint="eastAsia" w:ascii="仿宋_GB2312" w:hAnsi="仿宋" w:eastAsia="仿宋_GB2312"/>
          <w:b/>
          <w:bCs/>
          <w:sz w:val="28"/>
          <w:szCs w:val="28"/>
          <w:lang w:val="en-US" w:eastAsia="zh-CN"/>
        </w:rPr>
        <w:t>介入治疗组</w:t>
      </w:r>
      <w:r>
        <w:rPr>
          <w:rFonts w:hint="eastAsia" w:ascii="仿宋_GB2312" w:hAnsi="仿宋" w:eastAsia="仿宋_GB2312"/>
          <w:sz w:val="28"/>
          <w:szCs w:val="28"/>
          <w:lang w:val="en-US" w:eastAsia="zh-CN"/>
        </w:rPr>
        <w:t>开展诊治项目包括：1.全身各部位穿刺活检，肿瘤微创消融，经动脉导管肿瘤化疗栓塞；2.针对良/恶性骨质病变的椎体（骨）成型术；3.各类血管畸形、各类囊肿脓肿、子宫肌瘤的微创治疗等。</w:t>
      </w:r>
    </w:p>
    <w:p>
      <w:pPr>
        <w:spacing w:line="360" w:lineRule="auto"/>
        <w:rPr>
          <w:rFonts w:ascii="仿宋_GB2312" w:eastAsia="仿宋_GB2312" w:hAnsiTheme="minorEastAsia"/>
          <w:b/>
          <w:color w:val="333333"/>
          <w:sz w:val="28"/>
          <w:szCs w:val="28"/>
        </w:rPr>
      </w:pPr>
      <w:r>
        <w:rPr>
          <w:rFonts w:hint="eastAsia" w:ascii="仿宋_GB2312" w:eastAsia="仿宋_GB2312" w:hAnsiTheme="minorEastAsia"/>
          <w:b/>
          <w:color w:val="333333"/>
          <w:sz w:val="28"/>
          <w:szCs w:val="28"/>
        </w:rPr>
        <w:t>二、进修简介</w:t>
      </w:r>
    </w:p>
    <w:p>
      <w:pPr>
        <w:spacing w:line="360" w:lineRule="auto"/>
        <w:rPr>
          <w:rFonts w:ascii="仿宋_GB2312" w:eastAsia="仿宋_GB2312" w:hAnsiTheme="minorEastAsia"/>
          <w:sz w:val="28"/>
          <w:szCs w:val="28"/>
        </w:rPr>
      </w:pPr>
      <w:r>
        <w:rPr>
          <w:rFonts w:hint="eastAsia" w:asciiTheme="minorEastAsia" w:hAnsiTheme="minorEastAsia" w:eastAsiaTheme="minorEastAsia"/>
          <w:color w:val="333333"/>
          <w:sz w:val="24"/>
        </w:rPr>
        <w:t xml:space="preserve"> </w:t>
      </w:r>
      <w:r>
        <w:rPr>
          <w:rFonts w:hint="eastAsia" w:ascii="仿宋_GB2312" w:eastAsia="仿宋_GB2312" w:hAnsiTheme="minorEastAsia"/>
          <w:color w:val="333333"/>
          <w:sz w:val="28"/>
          <w:szCs w:val="28"/>
        </w:rPr>
        <w:t xml:space="preserve"> </w:t>
      </w:r>
      <w:r>
        <w:rPr>
          <w:rFonts w:hint="eastAsia" w:ascii="仿宋_GB2312" w:eastAsia="仿宋_GB2312" w:hAnsiTheme="minorEastAsia"/>
          <w:sz w:val="28"/>
          <w:szCs w:val="28"/>
        </w:rPr>
        <w:t>1、进修时限原则上分为6个月和12个月两类，</w:t>
      </w:r>
      <w:r>
        <w:rPr>
          <w:rFonts w:hint="eastAsia" w:ascii="仿宋_GB2312" w:eastAsia="仿宋_GB2312" w:hAnsiTheme="minorEastAsia"/>
          <w:sz w:val="28"/>
          <w:szCs w:val="28"/>
          <w:lang w:val="en-US" w:eastAsia="zh-CN"/>
        </w:rPr>
        <w:t>非介入专业进修安排在头颈部及乳腺、胸部、腹部肿瘤3</w:t>
      </w:r>
      <w:r>
        <w:rPr>
          <w:rFonts w:hint="eastAsia" w:ascii="仿宋_GB2312" w:eastAsia="仿宋_GB2312" w:hAnsiTheme="minorEastAsia"/>
          <w:sz w:val="28"/>
          <w:szCs w:val="28"/>
        </w:rPr>
        <w:t>个亚专业间轮转，每个</w:t>
      </w:r>
      <w:r>
        <w:rPr>
          <w:rFonts w:hint="eastAsia" w:ascii="仿宋_GB2312" w:eastAsia="仿宋_GB2312" w:hAnsiTheme="minorEastAsia"/>
          <w:sz w:val="28"/>
          <w:szCs w:val="28"/>
          <w:lang w:val="en-US" w:eastAsia="zh-CN"/>
        </w:rPr>
        <w:t>亚专业</w:t>
      </w:r>
      <w:r>
        <w:rPr>
          <w:rFonts w:hint="eastAsia" w:ascii="仿宋_GB2312" w:eastAsia="仿宋_GB2312" w:hAnsiTheme="minorEastAsia"/>
          <w:sz w:val="28"/>
          <w:szCs w:val="28"/>
        </w:rPr>
        <w:t>轮转时间原则上设定为每亚专业2个月（半年期学员）或4个月（1年期学员），若进修学员有对轮转亚专业有特殊需要</w:t>
      </w:r>
      <w:r>
        <w:rPr>
          <w:rFonts w:hint="eastAsia" w:ascii="仿宋_GB2312" w:eastAsia="仿宋_GB2312" w:hAnsiTheme="minorEastAsia"/>
          <w:sz w:val="28"/>
          <w:szCs w:val="28"/>
          <w:lang w:eastAsia="zh-CN"/>
        </w:rPr>
        <w:t>（</w:t>
      </w:r>
      <w:r>
        <w:rPr>
          <w:rFonts w:hint="eastAsia" w:ascii="仿宋_GB2312" w:eastAsia="仿宋_GB2312" w:hAnsiTheme="minorEastAsia"/>
          <w:sz w:val="28"/>
          <w:szCs w:val="28"/>
          <w:lang w:val="en-US" w:eastAsia="zh-CN"/>
        </w:rPr>
        <w:t>如单独进修介入治疗）</w:t>
      </w:r>
      <w:r>
        <w:rPr>
          <w:rFonts w:hint="eastAsia" w:ascii="仿宋_GB2312" w:eastAsia="仿宋_GB2312" w:hAnsiTheme="minorEastAsia"/>
          <w:sz w:val="28"/>
          <w:szCs w:val="28"/>
        </w:rPr>
        <w:t>，可报名时提前做出申请及说明，科室根据具体情况酌情安排。</w:t>
      </w:r>
    </w:p>
    <w:p>
      <w:pPr>
        <w:spacing w:line="360" w:lineRule="auto"/>
        <w:rPr>
          <w:rFonts w:ascii="仿宋_GB2312" w:eastAsia="仿宋_GB2312"/>
          <w:sz w:val="28"/>
          <w:szCs w:val="28"/>
        </w:rPr>
      </w:pPr>
      <w:r>
        <w:rPr>
          <w:rFonts w:hint="eastAsia" w:ascii="仿宋_GB2312" w:eastAsia="仿宋_GB2312"/>
          <w:sz w:val="28"/>
          <w:szCs w:val="28"/>
        </w:rPr>
        <w:t xml:space="preserve"> 2、由医疗组长直接负责各亚专业肿瘤诊疗相关教学，进修学员定期参加考核，保证学员在进修结束时基本掌握各亚专业常见肿瘤的基本治疗原则及相应毒副反应相关管理，熟悉国内外肿瘤治疗最</w:t>
      </w:r>
      <w:r>
        <w:rPr>
          <w:rFonts w:hint="eastAsia" w:ascii="仿宋_GB2312" w:eastAsia="仿宋_GB2312"/>
          <w:sz w:val="28"/>
          <w:szCs w:val="28"/>
          <w:lang w:val="en-US" w:eastAsia="zh-CN"/>
        </w:rPr>
        <w:t>新</w:t>
      </w:r>
      <w:r>
        <w:rPr>
          <w:rFonts w:hint="eastAsia" w:ascii="仿宋_GB2312" w:eastAsia="仿宋_GB2312"/>
          <w:sz w:val="28"/>
          <w:szCs w:val="28"/>
        </w:rPr>
        <w:t>进展。</w:t>
      </w:r>
    </w:p>
    <w:p>
      <w:pPr>
        <w:spacing w:line="360" w:lineRule="auto"/>
        <w:rPr>
          <w:rFonts w:ascii="仿宋_GB2312" w:eastAsia="仿宋_GB2312"/>
          <w:sz w:val="28"/>
          <w:szCs w:val="28"/>
        </w:rPr>
      </w:pPr>
      <w:r>
        <w:rPr>
          <w:rFonts w:hint="eastAsia" w:ascii="仿宋_GB2312" w:eastAsia="仿宋_GB2312"/>
          <w:sz w:val="28"/>
          <w:szCs w:val="28"/>
        </w:rPr>
        <w:t xml:space="preserve"> 3、报名时间为：7月15日-8月20日。</w:t>
      </w:r>
    </w:p>
    <w:p>
      <w:pPr>
        <w:spacing w:line="360" w:lineRule="auto"/>
        <w:rPr>
          <w:rFonts w:ascii="仿宋_GB2312" w:eastAsia="仿宋_GB2312"/>
          <w:b/>
          <w:sz w:val="28"/>
          <w:szCs w:val="28"/>
        </w:rPr>
      </w:pPr>
      <w:r>
        <w:rPr>
          <w:rFonts w:hint="eastAsia" w:ascii="仿宋_GB2312" w:eastAsia="仿宋_GB2312"/>
          <w:b/>
          <w:sz w:val="28"/>
          <w:szCs w:val="28"/>
        </w:rPr>
        <w:t>三、招生条件</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eastAsia="zh-CN"/>
        </w:rPr>
        <w:t>、</w:t>
      </w:r>
      <w:r>
        <w:rPr>
          <w:rFonts w:hint="eastAsia" w:ascii="仿宋_GB2312" w:eastAsia="仿宋_GB2312"/>
          <w:sz w:val="28"/>
          <w:szCs w:val="28"/>
        </w:rPr>
        <w:t>进修学员选送单位为县级（含）以上医疗卫生机构的优先考虑；</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rPr>
        <w:t>2</w:t>
      </w:r>
      <w:r>
        <w:rPr>
          <w:rFonts w:hint="eastAsia" w:ascii="仿宋_GB2312" w:eastAsia="仿宋_GB2312"/>
          <w:sz w:val="28"/>
          <w:szCs w:val="28"/>
          <w:lang w:eastAsia="zh-CN"/>
        </w:rPr>
        <w:t>、</w:t>
      </w:r>
      <w:r>
        <w:rPr>
          <w:rFonts w:hint="eastAsia" w:ascii="仿宋_GB2312" w:eastAsia="仿宋_GB2312"/>
          <w:sz w:val="28"/>
          <w:szCs w:val="28"/>
        </w:rPr>
        <w:t>进修学员进修专业应与执业范围相符，选送单位应与执业地点一致；</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rPr>
        <w:t>3</w:t>
      </w:r>
      <w:r>
        <w:rPr>
          <w:rFonts w:hint="eastAsia" w:ascii="仿宋_GB2312" w:eastAsia="仿宋_GB2312"/>
          <w:sz w:val="28"/>
          <w:szCs w:val="28"/>
          <w:lang w:eastAsia="zh-CN"/>
        </w:rPr>
        <w:t>、</w:t>
      </w:r>
      <w:r>
        <w:rPr>
          <w:rFonts w:hint="eastAsia" w:ascii="仿宋_GB2312" w:eastAsia="仿宋_GB2312"/>
          <w:sz w:val="28"/>
          <w:szCs w:val="28"/>
        </w:rPr>
        <w:t>进修学员应具有良好的政治素养、医德医风和团队协作精神;</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rPr>
        <w:t>4</w:t>
      </w:r>
      <w:r>
        <w:rPr>
          <w:rFonts w:hint="eastAsia" w:ascii="仿宋_GB2312" w:eastAsia="仿宋_GB2312"/>
          <w:sz w:val="28"/>
          <w:szCs w:val="28"/>
          <w:lang w:eastAsia="zh-CN"/>
        </w:rPr>
        <w:t>、</w:t>
      </w:r>
      <w:r>
        <w:rPr>
          <w:rFonts w:hint="eastAsia" w:ascii="仿宋_GB2312" w:eastAsia="仿宋_GB2312"/>
          <w:sz w:val="28"/>
          <w:szCs w:val="28"/>
        </w:rPr>
        <w:t>进修学员应身心健康，熟悉所进修专业的理论及操作技能具有一定独立工作能力，能完成相应诊疗及教学活动;</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rPr>
        <w:t>5</w:t>
      </w:r>
      <w:r>
        <w:rPr>
          <w:rFonts w:hint="eastAsia" w:ascii="仿宋_GB2312" w:eastAsia="仿宋_GB2312"/>
          <w:sz w:val="28"/>
          <w:szCs w:val="28"/>
          <w:lang w:eastAsia="zh-CN"/>
        </w:rPr>
        <w:t>、</w:t>
      </w:r>
      <w:r>
        <w:rPr>
          <w:rFonts w:hint="eastAsia" w:ascii="仿宋_GB2312" w:eastAsia="仿宋_GB2312"/>
          <w:sz w:val="28"/>
          <w:szCs w:val="28"/>
        </w:rPr>
        <w:t>进修临床科室医师要求本科及以上学历，具有医师资格证、医师执业证（不接收“执业助理医师”），从事相关专业工作3年（含）以上；</w:t>
      </w:r>
    </w:p>
    <w:p>
      <w:pPr>
        <w:spacing w:line="360" w:lineRule="auto"/>
        <w:ind w:firstLine="280" w:firstLineChars="100"/>
        <w:rPr>
          <w:rFonts w:hint="eastAsia"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进修学员通过资质初审后，科室将根据教学容量、学员学历及职称、专业技术水平、进修时长等要素择优录取。</w:t>
      </w:r>
    </w:p>
    <w:p>
      <w:pPr>
        <w:spacing w:line="360" w:lineRule="auto"/>
        <w:rPr>
          <w:rFonts w:hint="default" w:ascii="仿宋_GB2312" w:eastAsia="仿宋_GB2312"/>
          <w:b/>
          <w:sz w:val="28"/>
          <w:szCs w:val="28"/>
          <w:lang w:val="en-US" w:eastAsia="zh-CN"/>
        </w:rPr>
      </w:pPr>
      <w:r>
        <w:rPr>
          <w:rFonts w:hint="eastAsia" w:ascii="仿宋_GB2312" w:eastAsia="仿宋_GB2312"/>
          <w:b/>
          <w:sz w:val="28"/>
          <w:szCs w:val="28"/>
        </w:rPr>
        <w:t>四、招生人数：</w:t>
      </w:r>
      <w:r>
        <w:rPr>
          <w:rFonts w:hint="eastAsia" w:ascii="仿宋_GB2312" w:eastAsia="仿宋_GB2312"/>
          <w:b/>
          <w:sz w:val="28"/>
          <w:szCs w:val="28"/>
          <w:lang w:val="en-US" w:eastAsia="zh-CN"/>
        </w:rPr>
        <w:t>5-6人。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